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D" w:rsidRDefault="00927053" w:rsidP="009E55DD">
      <w:pPr>
        <w:spacing w:line="360" w:lineRule="auto"/>
        <w:ind w:firstLine="741"/>
        <w:jc w:val="center"/>
        <w:rPr>
          <w:rFonts w:asciiTheme="minorEastAsia" w:hAnsiTheme="minorEastAsia" w:cs="宋体" w:hint="eastAsia"/>
          <w:b/>
          <w:color w:val="000000"/>
          <w:sz w:val="36"/>
          <w:szCs w:val="36"/>
        </w:rPr>
      </w:pPr>
      <w:r w:rsidRPr="009E55DD">
        <w:rPr>
          <w:rFonts w:asciiTheme="minorEastAsia" w:hAnsiTheme="minorEastAsia" w:cs="宋体" w:hint="eastAsia"/>
          <w:b/>
          <w:color w:val="000000"/>
          <w:sz w:val="36"/>
          <w:szCs w:val="36"/>
        </w:rPr>
        <w:t>中国科学院大学</w:t>
      </w:r>
      <w:r w:rsidR="009E55DD">
        <w:rPr>
          <w:rFonts w:asciiTheme="minorEastAsia" w:hAnsiTheme="minorEastAsia" w:cs="宋体" w:hint="eastAsia"/>
          <w:b/>
          <w:color w:val="000000"/>
          <w:sz w:val="36"/>
          <w:szCs w:val="36"/>
        </w:rPr>
        <w:t xml:space="preserve"> </w:t>
      </w:r>
      <w:proofErr w:type="gramStart"/>
      <w:r w:rsidR="009E55DD">
        <w:rPr>
          <w:rFonts w:asciiTheme="minorEastAsia" w:hAnsiTheme="minorEastAsia" w:cs="宋体" w:hint="eastAsia"/>
          <w:b/>
          <w:color w:val="000000"/>
          <w:sz w:val="36"/>
          <w:szCs w:val="36"/>
        </w:rPr>
        <w:t>存济</w:t>
      </w:r>
      <w:r w:rsidRPr="009E55DD">
        <w:rPr>
          <w:rFonts w:asciiTheme="minorEastAsia" w:hAnsiTheme="minorEastAsia" w:cs="宋体" w:hint="eastAsia"/>
          <w:b/>
          <w:color w:val="000000"/>
          <w:sz w:val="36"/>
          <w:szCs w:val="36"/>
        </w:rPr>
        <w:t>医学院</w:t>
      </w:r>
      <w:proofErr w:type="gramEnd"/>
    </w:p>
    <w:p w:rsidR="00E10D64" w:rsidRPr="009E55DD" w:rsidRDefault="00567D28" w:rsidP="009E55DD">
      <w:pPr>
        <w:spacing w:line="360" w:lineRule="auto"/>
        <w:ind w:firstLine="741"/>
        <w:jc w:val="center"/>
        <w:rPr>
          <w:rFonts w:asciiTheme="minorEastAsia" w:hAnsiTheme="minorEastAsia" w:cs="Times New Roman"/>
          <w:b/>
          <w:color w:val="000000"/>
          <w:sz w:val="36"/>
          <w:szCs w:val="36"/>
        </w:rPr>
      </w:pPr>
      <w:r w:rsidRPr="009E55DD">
        <w:rPr>
          <w:rFonts w:asciiTheme="minorEastAsia" w:hAnsiTheme="minorEastAsia" w:cs="Times New Roman"/>
          <w:b/>
          <w:color w:val="000000"/>
          <w:sz w:val="36"/>
          <w:szCs w:val="36"/>
        </w:rPr>
        <w:t>201</w:t>
      </w:r>
      <w:r w:rsidR="000E6E54" w:rsidRPr="009E55DD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7</w:t>
      </w:r>
      <w:r w:rsidRPr="009E55DD">
        <w:rPr>
          <w:rFonts w:asciiTheme="minorEastAsia" w:hAnsiTheme="minorEastAsia" w:cs="宋体"/>
          <w:b/>
          <w:color w:val="000000"/>
          <w:sz w:val="36"/>
          <w:szCs w:val="36"/>
        </w:rPr>
        <w:t>年度国家奖学金</w:t>
      </w:r>
      <w:r w:rsidR="00927053" w:rsidRPr="009E55DD">
        <w:rPr>
          <w:rFonts w:asciiTheme="minorEastAsia" w:hAnsiTheme="minorEastAsia" w:cs="宋体" w:hint="eastAsia"/>
          <w:b/>
          <w:color w:val="000000"/>
          <w:sz w:val="36"/>
          <w:szCs w:val="36"/>
        </w:rPr>
        <w:t>评选</w:t>
      </w:r>
      <w:r w:rsidR="00A02344" w:rsidRPr="009E55DD">
        <w:rPr>
          <w:rFonts w:asciiTheme="minorEastAsia" w:hAnsiTheme="minorEastAsia" w:cs="宋体"/>
          <w:b/>
          <w:color w:val="000000"/>
          <w:sz w:val="36"/>
          <w:szCs w:val="36"/>
        </w:rPr>
        <w:t>实施细则</w:t>
      </w:r>
    </w:p>
    <w:p w:rsidR="00E10D64" w:rsidRPr="00CE6705" w:rsidRDefault="00567D28" w:rsidP="00CE6705">
      <w:pPr>
        <w:spacing w:before="150" w:after="150" w:line="360" w:lineRule="auto"/>
        <w:ind w:firstLine="480"/>
        <w:rPr>
          <w:rFonts w:asciiTheme="minorEastAsia" w:hAnsiTheme="minorEastAsia" w:cs="宋体"/>
          <w:color w:val="000000"/>
          <w:sz w:val="24"/>
          <w:szCs w:val="24"/>
        </w:rPr>
      </w:pPr>
      <w:r w:rsidRPr="00CE6705">
        <w:rPr>
          <w:rFonts w:asciiTheme="minorEastAsia" w:hAnsiTheme="minorEastAsia" w:cs="宋体"/>
          <w:color w:val="000000"/>
          <w:sz w:val="24"/>
          <w:szCs w:val="24"/>
        </w:rPr>
        <w:t>根据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201</w:t>
      </w:r>
      <w:r w:rsidR="000E6E54" w:rsidRPr="00CE6705">
        <w:rPr>
          <w:rFonts w:asciiTheme="minorEastAsia" w:hAnsiTheme="minorEastAsia" w:cs="宋体" w:hint="eastAsia"/>
          <w:color w:val="000000"/>
          <w:sz w:val="24"/>
          <w:szCs w:val="24"/>
        </w:rPr>
        <w:t>7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年度中国科学院大学校部研究生国家奖学金评审工作的通知，201</w:t>
      </w:r>
      <w:r w:rsidR="000E6E54" w:rsidRPr="00CE6705">
        <w:rPr>
          <w:rFonts w:asciiTheme="minorEastAsia" w:hAnsiTheme="minorEastAsia" w:cs="宋体" w:hint="eastAsia"/>
          <w:color w:val="000000"/>
          <w:sz w:val="24"/>
          <w:szCs w:val="24"/>
        </w:rPr>
        <w:t>7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年度我学院获得国家奖学金推荐名额博士1人，硕士1人。</w:t>
      </w:r>
      <w:r w:rsidR="00927053" w:rsidRPr="00CE6705">
        <w:rPr>
          <w:rFonts w:asciiTheme="minorEastAsia" w:hAnsiTheme="minorEastAsia" w:cs="宋体"/>
          <w:color w:val="000000"/>
          <w:sz w:val="24"/>
          <w:szCs w:val="24"/>
        </w:rPr>
        <w:t>为</w:t>
      </w:r>
      <w:r w:rsidRPr="00CE6705">
        <w:rPr>
          <w:rFonts w:asciiTheme="minorEastAsia" w:hAnsiTheme="minorEastAsia" w:cs="宋体"/>
          <w:color w:val="000000"/>
          <w:sz w:val="24"/>
          <w:szCs w:val="24"/>
        </w:rPr>
        <w:t>鼓励我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院</w:t>
      </w:r>
      <w:r w:rsidRPr="00CE6705">
        <w:rPr>
          <w:rFonts w:asciiTheme="minorEastAsia" w:hAnsiTheme="minorEastAsia" w:cs="宋体"/>
          <w:color w:val="000000"/>
          <w:sz w:val="24"/>
          <w:szCs w:val="24"/>
        </w:rPr>
        <w:t>在校研究生德、智、体、美诸方面健康发展，保证人才培养质量，进一步调动学生的主动性和积极性，根据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《中国科学院大学研究生国家奖学金评审实施办法》（附件1）</w:t>
      </w:r>
      <w:r w:rsidRPr="00CE6705">
        <w:rPr>
          <w:rFonts w:asciiTheme="minorEastAsia" w:hAnsiTheme="minorEastAsia" w:cs="宋体"/>
          <w:color w:val="000000"/>
          <w:sz w:val="24"/>
          <w:szCs w:val="24"/>
        </w:rPr>
        <w:t>，结合我</w:t>
      </w:r>
      <w:r w:rsidR="00927053" w:rsidRPr="00CE6705">
        <w:rPr>
          <w:rFonts w:asciiTheme="minorEastAsia" w:hAnsiTheme="minorEastAsia" w:cs="宋体" w:hint="eastAsia"/>
          <w:color w:val="000000"/>
          <w:sz w:val="24"/>
          <w:szCs w:val="24"/>
        </w:rPr>
        <w:t>院</w:t>
      </w:r>
      <w:r w:rsidRPr="00CE6705">
        <w:rPr>
          <w:rFonts w:asciiTheme="minorEastAsia" w:hAnsiTheme="minorEastAsia" w:cs="宋体"/>
          <w:color w:val="000000"/>
          <w:sz w:val="24"/>
          <w:szCs w:val="24"/>
        </w:rPr>
        <w:t>研究生培养特点和实际情况，特制订本实施细则。</w:t>
      </w:r>
    </w:p>
    <w:p w:rsidR="00B30110" w:rsidRPr="00CE6705" w:rsidRDefault="00B30110" w:rsidP="00CE670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一</w:t>
      </w:r>
      <w:r w:rsidRPr="00CE6705">
        <w:rPr>
          <w:rFonts w:asciiTheme="minorEastAsia" w:hAnsiTheme="minorEastAsia" w:cs="宋体"/>
          <w:b/>
          <w:color w:val="000000"/>
          <w:sz w:val="24"/>
          <w:szCs w:val="24"/>
        </w:rPr>
        <w:t>、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成立</w:t>
      </w:r>
      <w:r w:rsidR="003F4983"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国家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奖学金评审委员会</w:t>
      </w:r>
    </w:p>
    <w:p w:rsidR="00B30110" w:rsidRPr="00CE6705" w:rsidRDefault="00B30110" w:rsidP="000F7029">
      <w:pPr>
        <w:spacing w:line="360" w:lineRule="auto"/>
        <w:ind w:left="435" w:firstLineChars="50" w:firstLine="120"/>
        <w:rPr>
          <w:rFonts w:asciiTheme="minorEastAsia" w:hAnsiTheme="minorEastAsia"/>
          <w:sz w:val="24"/>
          <w:szCs w:val="24"/>
        </w:rPr>
      </w:pPr>
      <w:r w:rsidRPr="00CE6705">
        <w:rPr>
          <w:rFonts w:asciiTheme="minorEastAsia" w:hAnsiTheme="minorEastAsia" w:hint="eastAsia"/>
          <w:sz w:val="24"/>
          <w:szCs w:val="24"/>
        </w:rPr>
        <w:t>组长：</w:t>
      </w:r>
      <w:r w:rsidRPr="00CE6705">
        <w:rPr>
          <w:rFonts w:asciiTheme="minorEastAsia" w:hAnsiTheme="minorEastAsia"/>
          <w:sz w:val="24"/>
          <w:szCs w:val="24"/>
        </w:rPr>
        <w:t xml:space="preserve"> </w:t>
      </w:r>
      <w:r w:rsidRPr="00CE6705">
        <w:rPr>
          <w:rFonts w:asciiTheme="minorEastAsia" w:hAnsiTheme="minorEastAsia" w:hint="eastAsia"/>
          <w:sz w:val="24"/>
          <w:szCs w:val="24"/>
        </w:rPr>
        <w:t>高福</w:t>
      </w:r>
    </w:p>
    <w:p w:rsidR="00B30110" w:rsidRPr="00CE6705" w:rsidRDefault="00B30110" w:rsidP="000F7029">
      <w:pPr>
        <w:spacing w:line="360" w:lineRule="auto"/>
        <w:ind w:left="435" w:firstLineChars="50" w:firstLine="120"/>
        <w:rPr>
          <w:rFonts w:asciiTheme="minorEastAsia" w:hAnsiTheme="minorEastAsia"/>
          <w:sz w:val="24"/>
          <w:szCs w:val="24"/>
        </w:rPr>
      </w:pPr>
      <w:r w:rsidRPr="00CE6705">
        <w:rPr>
          <w:rFonts w:asciiTheme="minorEastAsia" w:hAnsiTheme="minorEastAsia" w:hint="eastAsia"/>
          <w:sz w:val="24"/>
          <w:szCs w:val="24"/>
        </w:rPr>
        <w:t>副组长：张一峰 胡宝洋</w:t>
      </w:r>
    </w:p>
    <w:p w:rsidR="00B30110" w:rsidRPr="00CE6705" w:rsidRDefault="00B30110" w:rsidP="000F7029">
      <w:pPr>
        <w:spacing w:line="360" w:lineRule="auto"/>
        <w:ind w:leftChars="270" w:left="1309" w:hangingChars="309" w:hanging="742"/>
        <w:rPr>
          <w:rFonts w:asciiTheme="minorEastAsia" w:hAnsiTheme="minorEastAsia"/>
          <w:sz w:val="24"/>
          <w:szCs w:val="24"/>
        </w:rPr>
      </w:pPr>
      <w:r w:rsidRPr="00CE6705">
        <w:rPr>
          <w:rFonts w:asciiTheme="minorEastAsia" w:hAnsiTheme="minorEastAsia" w:hint="eastAsia"/>
          <w:sz w:val="24"/>
          <w:szCs w:val="24"/>
        </w:rPr>
        <w:t>成员：</w:t>
      </w:r>
      <w:proofErr w:type="gramStart"/>
      <w:r w:rsidRPr="00CE6705">
        <w:rPr>
          <w:rFonts w:asciiTheme="minorEastAsia" w:hAnsiTheme="minorEastAsia" w:hint="eastAsia"/>
          <w:sz w:val="24"/>
          <w:szCs w:val="24"/>
        </w:rPr>
        <w:t>吴亮其</w:t>
      </w:r>
      <w:proofErr w:type="gramEnd"/>
      <w:r w:rsidRPr="00CE6705">
        <w:rPr>
          <w:rFonts w:asciiTheme="minorEastAsia" w:hAnsiTheme="minorEastAsia" w:hint="eastAsia"/>
          <w:sz w:val="24"/>
          <w:szCs w:val="24"/>
        </w:rPr>
        <w:t xml:space="preserve"> 钟良玮 </w:t>
      </w:r>
      <w:proofErr w:type="gramStart"/>
      <w:r w:rsidRPr="00CE6705">
        <w:rPr>
          <w:rFonts w:asciiTheme="minorEastAsia" w:hAnsiTheme="minorEastAsia" w:hint="eastAsia"/>
          <w:sz w:val="24"/>
          <w:szCs w:val="24"/>
        </w:rPr>
        <w:t>杨建虹</w:t>
      </w:r>
      <w:proofErr w:type="gramEnd"/>
      <w:r w:rsidRPr="00CE6705">
        <w:rPr>
          <w:rFonts w:asciiTheme="minorEastAsia" w:hAnsiTheme="minorEastAsia" w:hint="eastAsia"/>
          <w:sz w:val="24"/>
          <w:szCs w:val="24"/>
        </w:rPr>
        <w:t xml:space="preserve"> 高国兰 袁莉 苗苗 卢莎 </w:t>
      </w:r>
      <w:proofErr w:type="gramStart"/>
      <w:r w:rsidRPr="00CE6705">
        <w:rPr>
          <w:rFonts w:asciiTheme="minorEastAsia" w:hAnsiTheme="minorEastAsia" w:hint="eastAsia"/>
          <w:sz w:val="24"/>
          <w:szCs w:val="24"/>
        </w:rPr>
        <w:t>张艳荣</w:t>
      </w:r>
      <w:proofErr w:type="gramEnd"/>
      <w:r w:rsidRPr="00CE6705">
        <w:rPr>
          <w:rFonts w:asciiTheme="minorEastAsia" w:hAnsiTheme="minorEastAsia" w:hint="eastAsia"/>
          <w:sz w:val="24"/>
          <w:szCs w:val="24"/>
        </w:rPr>
        <w:t xml:space="preserve"> 宋妍婧 刘亚娟</w:t>
      </w:r>
    </w:p>
    <w:p w:rsidR="00E10D64" w:rsidRPr="00CE6705" w:rsidRDefault="00F247C4" w:rsidP="00CE6705">
      <w:pPr>
        <w:spacing w:line="360" w:lineRule="auto"/>
        <w:jc w:val="left"/>
        <w:rPr>
          <w:rFonts w:asciiTheme="minorEastAsia" w:hAnsiTheme="minorEastAsia" w:cs="宋体"/>
          <w:b/>
          <w:color w:val="292929"/>
          <w:sz w:val="24"/>
          <w:szCs w:val="24"/>
        </w:rPr>
      </w:pP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二</w:t>
      </w:r>
      <w:r w:rsidR="00567D28" w:rsidRPr="00CE6705">
        <w:rPr>
          <w:rFonts w:asciiTheme="minorEastAsia" w:hAnsiTheme="minorEastAsia" w:cs="宋体"/>
          <w:b/>
          <w:color w:val="000000"/>
          <w:sz w:val="24"/>
          <w:szCs w:val="24"/>
        </w:rPr>
        <w:t>、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参评学生</w:t>
      </w:r>
      <w:r w:rsidR="00567D28" w:rsidRPr="00CE6705">
        <w:rPr>
          <w:rFonts w:asciiTheme="minorEastAsia" w:hAnsiTheme="minorEastAsia" w:cs="宋体"/>
          <w:b/>
          <w:color w:val="000000"/>
          <w:sz w:val="24"/>
          <w:szCs w:val="24"/>
        </w:rPr>
        <w:t>范围</w:t>
      </w:r>
    </w:p>
    <w:p w:rsidR="00F247C4" w:rsidRPr="000F7029" w:rsidRDefault="00F247C4" w:rsidP="009E55DD">
      <w:pPr>
        <w:pStyle w:val="a6"/>
        <w:numPr>
          <w:ilvl w:val="0"/>
          <w:numId w:val="9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0F7029">
        <w:rPr>
          <w:rFonts w:asciiTheme="minorEastAsia" w:hAnsiTheme="minorEastAsia" w:hint="eastAsia"/>
          <w:color w:val="000000"/>
          <w:sz w:val="24"/>
          <w:szCs w:val="24"/>
        </w:rPr>
        <w:t>适用于在中国科学院大学(以下简称“国科大”)按照国家招生计划录取接受研究生学历教育的全日制在校研究生（包含非在职少数民族骨干计划研究生）</w:t>
      </w:r>
    </w:p>
    <w:p w:rsidR="00F247C4" w:rsidRPr="000F7029" w:rsidRDefault="00F247C4" w:rsidP="009E55DD">
      <w:pPr>
        <w:pStyle w:val="a6"/>
        <w:numPr>
          <w:ilvl w:val="0"/>
          <w:numId w:val="9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proofErr w:type="gramStart"/>
      <w:r w:rsidRPr="000F7029">
        <w:rPr>
          <w:rFonts w:asciiTheme="minorEastAsia" w:hAnsiTheme="minorEastAsia" w:hint="eastAsia"/>
          <w:color w:val="000000"/>
          <w:sz w:val="24"/>
          <w:szCs w:val="24"/>
        </w:rPr>
        <w:t>直博生根据</w:t>
      </w:r>
      <w:proofErr w:type="gramEnd"/>
      <w:r w:rsidRPr="000F7029">
        <w:rPr>
          <w:rFonts w:asciiTheme="minorEastAsia" w:hAnsiTheme="minorEastAsia" w:hint="eastAsia"/>
          <w:color w:val="000000"/>
          <w:sz w:val="24"/>
          <w:szCs w:val="24"/>
        </w:rPr>
        <w:t>当年所修课程的层次阶段确定身份参与国家奖学金的评选，在选修硕士课程阶段按照硕士研究生身份参与评选；进入选修博士研究生课程阶</w:t>
      </w:r>
      <w:smartTag w:uri="urn:schemas-microsoft-com:office:smarttags" w:element="PersonName">
        <w:smartTagPr>
          <w:attr w:name="ProductID" w:val="段按照"/>
        </w:smartTagPr>
        <w:r w:rsidRPr="000F7029">
          <w:rPr>
            <w:rFonts w:asciiTheme="minorEastAsia" w:hAnsiTheme="minorEastAsia" w:hint="eastAsia"/>
            <w:color w:val="000000"/>
            <w:sz w:val="24"/>
            <w:szCs w:val="24"/>
          </w:rPr>
          <w:t>段按照</w:t>
        </w:r>
      </w:smartTag>
      <w:r w:rsidRPr="000F7029">
        <w:rPr>
          <w:rFonts w:asciiTheme="minorEastAsia" w:hAnsiTheme="minorEastAsia" w:hint="eastAsia"/>
          <w:color w:val="000000"/>
          <w:sz w:val="24"/>
          <w:szCs w:val="24"/>
        </w:rPr>
        <w:t>博士研究生身份参与评选。硕博连读生原则上按申请时的学籍注册培养层次参与评选。</w:t>
      </w:r>
    </w:p>
    <w:p w:rsidR="00F247C4" w:rsidRPr="000F7029" w:rsidRDefault="00F247C4" w:rsidP="009E55DD">
      <w:pPr>
        <w:pStyle w:val="a6"/>
        <w:numPr>
          <w:ilvl w:val="0"/>
          <w:numId w:val="9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0F7029">
        <w:rPr>
          <w:rFonts w:asciiTheme="minorEastAsia" w:hAnsiTheme="minorEastAsia" w:hint="eastAsia"/>
          <w:color w:val="000000"/>
          <w:sz w:val="24"/>
          <w:szCs w:val="24"/>
        </w:rPr>
        <w:t>评选工作开始时已毕业离校的研究生不再具备国家奖学金参评资格；因国家和单位公派出国留学或校际交流在境外学习的研究生，仍具备</w:t>
      </w:r>
      <w:r w:rsidR="009E55DD">
        <w:rPr>
          <w:rFonts w:asciiTheme="minorEastAsia" w:hAnsiTheme="minorEastAsia" w:hint="eastAsia"/>
          <w:color w:val="000000"/>
          <w:sz w:val="24"/>
          <w:szCs w:val="24"/>
        </w:rPr>
        <w:t>参评资格；</w:t>
      </w:r>
      <w:r w:rsidRPr="000F7029">
        <w:rPr>
          <w:rFonts w:asciiTheme="minorEastAsia" w:hAnsiTheme="minorEastAsia" w:hint="eastAsia"/>
          <w:color w:val="000000"/>
          <w:sz w:val="24"/>
          <w:szCs w:val="24"/>
        </w:rPr>
        <w:t>因私出国留学、疾病、创业等原因未在校学习的研究生，期间内原则上不具备参评资格。</w:t>
      </w:r>
    </w:p>
    <w:p w:rsidR="00F247C4" w:rsidRPr="00CE6705" w:rsidRDefault="00F247C4" w:rsidP="00CE6705">
      <w:pPr>
        <w:spacing w:line="360" w:lineRule="auto"/>
        <w:jc w:val="left"/>
        <w:rPr>
          <w:rFonts w:asciiTheme="minorEastAsia" w:hAnsiTheme="minorEastAsia" w:cs="宋体" w:hint="eastAsia"/>
          <w:b/>
          <w:color w:val="000000"/>
          <w:sz w:val="24"/>
          <w:szCs w:val="24"/>
        </w:rPr>
      </w:pP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三</w:t>
      </w:r>
      <w:r w:rsidRPr="00CE6705">
        <w:rPr>
          <w:rFonts w:asciiTheme="minorEastAsia" w:hAnsiTheme="minorEastAsia" w:cs="宋体"/>
          <w:b/>
          <w:color w:val="000000"/>
          <w:sz w:val="24"/>
          <w:szCs w:val="24"/>
        </w:rPr>
        <w:t>、</w:t>
      </w:r>
      <w:proofErr w:type="gramStart"/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评选家</w:t>
      </w:r>
      <w:proofErr w:type="gramEnd"/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基本条件</w:t>
      </w:r>
    </w:p>
    <w:p w:rsidR="00F247C4" w:rsidRPr="00CE6705" w:rsidRDefault="00F247C4" w:rsidP="000F7029">
      <w:pPr>
        <w:pStyle w:val="a6"/>
        <w:numPr>
          <w:ilvl w:val="0"/>
          <w:numId w:val="10"/>
        </w:numPr>
        <w:spacing w:line="360" w:lineRule="auto"/>
        <w:ind w:left="851" w:firstLineChars="0" w:hanging="425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热爱社会主义祖国，拥护中国共产党的领导。</w:t>
      </w:r>
    </w:p>
    <w:p w:rsidR="00F247C4" w:rsidRPr="00CE6705" w:rsidRDefault="00F247C4" w:rsidP="000F7029">
      <w:pPr>
        <w:pStyle w:val="a6"/>
        <w:numPr>
          <w:ilvl w:val="0"/>
          <w:numId w:val="10"/>
        </w:numPr>
        <w:spacing w:line="360" w:lineRule="auto"/>
        <w:ind w:left="851" w:firstLineChars="0" w:hanging="425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遵守宪法和法律，</w:t>
      </w:r>
      <w:proofErr w:type="gramStart"/>
      <w:r w:rsidRPr="00CE6705">
        <w:rPr>
          <w:rFonts w:asciiTheme="minorEastAsia" w:hAnsiTheme="minorEastAsia" w:hint="eastAsia"/>
          <w:color w:val="000000"/>
          <w:sz w:val="24"/>
          <w:szCs w:val="24"/>
        </w:rPr>
        <w:t>遵守国</w:t>
      </w:r>
      <w:proofErr w:type="gramEnd"/>
      <w:r w:rsidRPr="00CE6705">
        <w:rPr>
          <w:rFonts w:asciiTheme="minorEastAsia" w:hAnsiTheme="minorEastAsia" w:hint="eastAsia"/>
          <w:color w:val="000000"/>
          <w:sz w:val="24"/>
          <w:szCs w:val="24"/>
        </w:rPr>
        <w:t>科大及</w:t>
      </w:r>
      <w:r w:rsidR="005E344F">
        <w:rPr>
          <w:rFonts w:asciiTheme="minorEastAsia" w:hAnsiTheme="minorEastAsia" w:hint="eastAsia"/>
          <w:color w:val="000000"/>
          <w:sz w:val="24"/>
          <w:szCs w:val="24"/>
        </w:rPr>
        <w:t>校部</w:t>
      </w:r>
      <w:r w:rsidRPr="00CE6705">
        <w:rPr>
          <w:rFonts w:asciiTheme="minorEastAsia" w:hAnsiTheme="minorEastAsia" w:hint="eastAsia"/>
          <w:color w:val="000000"/>
          <w:sz w:val="24"/>
          <w:szCs w:val="24"/>
        </w:rPr>
        <w:t>各项规章制度。</w:t>
      </w:r>
    </w:p>
    <w:p w:rsidR="00F247C4" w:rsidRPr="00CE6705" w:rsidRDefault="00F247C4" w:rsidP="000F7029">
      <w:pPr>
        <w:pStyle w:val="a6"/>
        <w:numPr>
          <w:ilvl w:val="0"/>
          <w:numId w:val="10"/>
        </w:numPr>
        <w:spacing w:line="360" w:lineRule="auto"/>
        <w:ind w:left="851" w:firstLineChars="0" w:hanging="425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诚实守信，道德品质优良。</w:t>
      </w:r>
    </w:p>
    <w:p w:rsidR="00F247C4" w:rsidRPr="00CE6705" w:rsidRDefault="00F247C4" w:rsidP="000F7029">
      <w:pPr>
        <w:pStyle w:val="a6"/>
        <w:numPr>
          <w:ilvl w:val="0"/>
          <w:numId w:val="10"/>
        </w:numPr>
        <w:spacing w:line="360" w:lineRule="auto"/>
        <w:ind w:left="851" w:firstLineChars="0" w:hanging="425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在学期间获得过</w:t>
      </w:r>
      <w:r w:rsidRPr="005E344F">
        <w:rPr>
          <w:rFonts w:asciiTheme="minorEastAsia" w:hAnsiTheme="minorEastAsia" w:hint="eastAsia"/>
          <w:b/>
          <w:color w:val="000000"/>
          <w:sz w:val="24"/>
          <w:szCs w:val="24"/>
        </w:rPr>
        <w:t>国科大优秀学生荣誉称号</w:t>
      </w:r>
      <w:r w:rsidRPr="00CE6705">
        <w:rPr>
          <w:rFonts w:asciiTheme="minorEastAsia" w:hAnsiTheme="minorEastAsia" w:hint="eastAsia"/>
          <w:color w:val="000000"/>
          <w:sz w:val="24"/>
          <w:szCs w:val="24"/>
        </w:rPr>
        <w:t>,学习成绩优异，科研能力显著，发展潜力突出。</w:t>
      </w:r>
    </w:p>
    <w:p w:rsidR="00F247C4" w:rsidRPr="00CE6705" w:rsidRDefault="00F247C4" w:rsidP="000F7029">
      <w:pPr>
        <w:pStyle w:val="a6"/>
        <w:numPr>
          <w:ilvl w:val="0"/>
          <w:numId w:val="10"/>
        </w:numPr>
        <w:spacing w:line="360" w:lineRule="auto"/>
        <w:ind w:left="851" w:firstLineChars="0" w:hanging="425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lastRenderedPageBreak/>
        <w:t>具有中华人民共和国国籍。</w:t>
      </w:r>
    </w:p>
    <w:p w:rsidR="00F247C4" w:rsidRPr="000F7029" w:rsidRDefault="00F247C4" w:rsidP="00CE6705">
      <w:pPr>
        <w:spacing w:line="360" w:lineRule="auto"/>
        <w:rPr>
          <w:rFonts w:asciiTheme="minorEastAsia" w:hAnsiTheme="minorEastAsia" w:hint="eastAsia"/>
          <w:b/>
          <w:color w:val="000000"/>
          <w:sz w:val="24"/>
          <w:szCs w:val="24"/>
        </w:rPr>
      </w:pPr>
      <w:r w:rsidRPr="000F7029">
        <w:rPr>
          <w:rFonts w:asciiTheme="minorEastAsia" w:hAnsiTheme="minorEastAsia" w:hint="eastAsia"/>
          <w:b/>
          <w:color w:val="000000"/>
          <w:sz w:val="24"/>
          <w:szCs w:val="24"/>
        </w:rPr>
        <w:t>有以下情况之一者，不具备国家奖学金参评资格：</w:t>
      </w:r>
    </w:p>
    <w:p w:rsidR="00F247C4" w:rsidRPr="00CE6705" w:rsidRDefault="00F247C4" w:rsidP="000F7029">
      <w:pPr>
        <w:pStyle w:val="a6"/>
        <w:numPr>
          <w:ilvl w:val="0"/>
          <w:numId w:val="11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参评学年受到过国科大纪律处分者。</w:t>
      </w:r>
    </w:p>
    <w:p w:rsidR="00F247C4" w:rsidRPr="00CE6705" w:rsidRDefault="00F247C4" w:rsidP="000F7029">
      <w:pPr>
        <w:pStyle w:val="a6"/>
        <w:numPr>
          <w:ilvl w:val="0"/>
          <w:numId w:val="11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参评学年有抄袭剽窃、弄虚作假等学术不端行为经查证属实的。</w:t>
      </w:r>
    </w:p>
    <w:p w:rsidR="00F247C4" w:rsidRPr="00CE6705" w:rsidRDefault="00F247C4" w:rsidP="000F7029">
      <w:pPr>
        <w:pStyle w:val="a6"/>
        <w:numPr>
          <w:ilvl w:val="0"/>
          <w:numId w:val="11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参评学年由于个人原因，在各种实验、实践环节中严重损坏仪器设备或出现安全责任事故者。</w:t>
      </w:r>
    </w:p>
    <w:p w:rsidR="00F247C4" w:rsidRPr="00CE6705" w:rsidRDefault="00F247C4" w:rsidP="000F7029">
      <w:pPr>
        <w:pStyle w:val="a6"/>
        <w:numPr>
          <w:ilvl w:val="0"/>
          <w:numId w:val="11"/>
        </w:numPr>
        <w:spacing w:line="360" w:lineRule="auto"/>
        <w:ind w:left="851" w:firstLineChars="0"/>
        <w:rPr>
          <w:rFonts w:asciiTheme="minorEastAsia" w:hAnsiTheme="minorEastAsia" w:hint="eastAsia"/>
          <w:color w:val="000000"/>
          <w:sz w:val="24"/>
          <w:szCs w:val="24"/>
        </w:rPr>
      </w:pPr>
      <w:r w:rsidRPr="00CE6705">
        <w:rPr>
          <w:rFonts w:asciiTheme="minorEastAsia" w:hAnsiTheme="minorEastAsia" w:hint="eastAsia"/>
          <w:color w:val="000000"/>
          <w:sz w:val="24"/>
          <w:szCs w:val="24"/>
        </w:rPr>
        <w:t>参评学年的一半及以上时间学籍状态处于休学、保留学籍者。</w:t>
      </w:r>
    </w:p>
    <w:p w:rsidR="00E10D64" w:rsidRPr="00CE6705" w:rsidRDefault="00F247C4" w:rsidP="00CE6705">
      <w:pPr>
        <w:spacing w:line="360" w:lineRule="auto"/>
        <w:jc w:val="left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CE6705">
        <w:rPr>
          <w:rFonts w:asciiTheme="minorEastAsia" w:hAnsiTheme="minorEastAsia" w:cs="宋体"/>
          <w:b/>
          <w:color w:val="000000"/>
          <w:sz w:val="24"/>
          <w:szCs w:val="24"/>
        </w:rPr>
        <w:t>四、奖学金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名额分配</w:t>
      </w:r>
    </w:p>
    <w:p w:rsidR="00E10D64" w:rsidRPr="00CE6705" w:rsidRDefault="00F247C4" w:rsidP="00CE6705">
      <w:pPr>
        <w:spacing w:line="360" w:lineRule="auto"/>
        <w:ind w:firstLine="47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CE6705">
        <w:rPr>
          <w:rFonts w:asciiTheme="minorEastAsia" w:hAnsiTheme="minorEastAsia" w:cs="宋体" w:hint="eastAsia"/>
          <w:color w:val="000000"/>
          <w:sz w:val="24"/>
          <w:szCs w:val="24"/>
        </w:rPr>
        <w:t>校部研究生管理办公室根据院系全日制在校学生人数，核算出我学院2017年度获得国家奖学金推荐名额</w:t>
      </w:r>
      <w:r w:rsidR="009E55DD">
        <w:rPr>
          <w:rFonts w:asciiTheme="minorEastAsia" w:hAnsiTheme="minorEastAsia" w:cs="宋体" w:hint="eastAsia"/>
          <w:color w:val="000000"/>
          <w:sz w:val="24"/>
          <w:szCs w:val="24"/>
        </w:rPr>
        <w:t>：</w:t>
      </w:r>
      <w:r w:rsidRPr="00CE6705">
        <w:rPr>
          <w:rFonts w:asciiTheme="minorEastAsia" w:hAnsiTheme="minorEastAsia" w:cs="宋体" w:hint="eastAsia"/>
          <w:color w:val="000000"/>
          <w:sz w:val="24"/>
          <w:szCs w:val="24"/>
        </w:rPr>
        <w:t>博士1人，硕士1人。</w:t>
      </w:r>
    </w:p>
    <w:p w:rsidR="00F247C4" w:rsidRPr="00CE6705" w:rsidRDefault="00F247C4" w:rsidP="00CE6705">
      <w:pPr>
        <w:spacing w:line="360" w:lineRule="auto"/>
        <w:jc w:val="left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五</w:t>
      </w:r>
      <w:r w:rsidRPr="00CE6705">
        <w:rPr>
          <w:rFonts w:asciiTheme="minorEastAsia" w:hAnsiTheme="minorEastAsia" w:cs="宋体"/>
          <w:b/>
          <w:color w:val="000000"/>
          <w:sz w:val="24"/>
          <w:szCs w:val="24"/>
        </w:rPr>
        <w:t>、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评审程序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研究生个人申请。</w:t>
      </w:r>
    </w:p>
    <w:p w:rsidR="00E10D64" w:rsidRPr="009E55DD" w:rsidRDefault="00567D28" w:rsidP="009E55DD">
      <w:pPr>
        <w:pStyle w:val="a6"/>
        <w:numPr>
          <w:ilvl w:val="1"/>
          <w:numId w:val="14"/>
        </w:numPr>
        <w:spacing w:line="360" w:lineRule="auto"/>
        <w:ind w:left="1276" w:firstLineChars="0" w:hanging="425"/>
        <w:rPr>
          <w:rFonts w:asciiTheme="minorEastAsia" w:hAnsiTheme="minorEastAsia" w:cs="Calibri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符合条件的研究生提出申请，须如实填写《</w:t>
      </w:r>
      <w:r w:rsidR="00F247C4" w:rsidRPr="009E55DD">
        <w:rPr>
          <w:rFonts w:asciiTheme="minorEastAsia" w:hAnsiTheme="minorEastAsia" w:cs="宋体" w:hint="eastAsia"/>
          <w:color w:val="000000"/>
          <w:sz w:val="24"/>
          <w:szCs w:val="24"/>
        </w:rPr>
        <w:t>研究生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国家奖学金申请审批表》（</w:t>
      </w:r>
      <w:r w:rsidR="00BD716E" w:rsidRPr="009E55DD">
        <w:rPr>
          <w:rFonts w:asciiTheme="minorEastAsia" w:hAnsiTheme="minorEastAsia" w:cs="宋体"/>
          <w:color w:val="000000"/>
          <w:sz w:val="24"/>
          <w:szCs w:val="24"/>
        </w:rPr>
        <w:t>见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附件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2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）</w:t>
      </w:r>
      <w:r w:rsidR="00F247C4" w:rsidRPr="009E55DD">
        <w:rPr>
          <w:rFonts w:asciiTheme="minorEastAsia" w:hAnsiTheme="minorEastAsia" w:cs="宋体" w:hint="eastAsia"/>
          <w:color w:val="000000"/>
          <w:sz w:val="24"/>
          <w:szCs w:val="24"/>
        </w:rPr>
        <w:t>及《</w:t>
      </w:r>
      <w:r w:rsidR="009E55DD" w:rsidRPr="009E55DD">
        <w:rPr>
          <w:rFonts w:asciiTheme="minorEastAsia" w:hAnsiTheme="minorEastAsia" w:cs="宋体" w:hint="eastAsia"/>
          <w:color w:val="000000"/>
          <w:sz w:val="24"/>
          <w:szCs w:val="24"/>
        </w:rPr>
        <w:t>国家奖学金</w:t>
      </w:r>
      <w:r w:rsidR="00F247C4" w:rsidRPr="009E55DD">
        <w:rPr>
          <w:rFonts w:asciiTheme="minorEastAsia" w:hAnsiTheme="minorEastAsia" w:cs="宋体" w:hint="eastAsia"/>
          <w:color w:val="000000"/>
          <w:sz w:val="24"/>
          <w:szCs w:val="24"/>
        </w:rPr>
        <w:t>申报学生情况简明表》</w:t>
      </w:r>
      <w:r w:rsidR="000E3387" w:rsidRPr="009E55DD">
        <w:rPr>
          <w:rFonts w:asciiTheme="minorEastAsia" w:hAnsiTheme="minorEastAsia" w:cs="宋体"/>
          <w:color w:val="000000"/>
          <w:sz w:val="24"/>
          <w:szCs w:val="24"/>
        </w:rPr>
        <w:t>（见附件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3</w:t>
      </w:r>
      <w:r w:rsidR="000E3387" w:rsidRPr="009E55DD">
        <w:rPr>
          <w:rFonts w:asciiTheme="minorEastAsia" w:hAnsiTheme="minorEastAsia" w:cs="宋体"/>
          <w:color w:val="000000"/>
          <w:sz w:val="24"/>
          <w:szCs w:val="24"/>
        </w:rPr>
        <w:t>）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。同时提交申报</w:t>
      </w:r>
      <w:r w:rsidR="000E3387" w:rsidRPr="009E55DD">
        <w:rPr>
          <w:rFonts w:asciiTheme="minorEastAsia" w:hAnsiTheme="minorEastAsia" w:cs="宋体" w:hint="eastAsia"/>
          <w:color w:val="000000"/>
          <w:sz w:val="24"/>
          <w:szCs w:val="24"/>
        </w:rPr>
        <w:t>证明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材料</w:t>
      </w:r>
      <w:r w:rsidR="000E3387" w:rsidRPr="009E55DD">
        <w:rPr>
          <w:rFonts w:asciiTheme="minorEastAsia" w:hAnsiTheme="minorEastAsia" w:cs="宋体" w:hint="eastAsia"/>
          <w:color w:val="000000"/>
          <w:sz w:val="24"/>
          <w:szCs w:val="24"/>
        </w:rPr>
        <w:t>，</w:t>
      </w:r>
      <w:r w:rsidR="000E3387" w:rsidRPr="009E55DD">
        <w:rPr>
          <w:rFonts w:asciiTheme="minorEastAsia" w:hAnsiTheme="minorEastAsia" w:cs="宋体"/>
          <w:color w:val="000000"/>
          <w:sz w:val="24"/>
          <w:szCs w:val="24"/>
        </w:rPr>
        <w:t>加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封面、目录及证明材料复印件，按目录顺序装订成册</w:t>
      </w:r>
      <w:r w:rsidR="0010700B" w:rsidRPr="009E55DD">
        <w:rPr>
          <w:rFonts w:asciiTheme="minorEastAsia" w:hAnsiTheme="minorEastAsia" w:cs="宋体" w:hint="eastAsia"/>
          <w:color w:val="000000"/>
          <w:sz w:val="24"/>
          <w:szCs w:val="24"/>
        </w:rPr>
        <w:t>，未提交证明材料者视为无效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。</w:t>
      </w:r>
    </w:p>
    <w:p w:rsidR="00E10D64" w:rsidRPr="009E55DD" w:rsidRDefault="000E3387" w:rsidP="009E55DD">
      <w:pPr>
        <w:pStyle w:val="a6"/>
        <w:numPr>
          <w:ilvl w:val="1"/>
          <w:numId w:val="14"/>
        </w:numPr>
        <w:spacing w:line="360" w:lineRule="auto"/>
        <w:ind w:left="1276" w:firstLineChars="0" w:hanging="425"/>
        <w:jc w:val="left"/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9E55DD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提供申报材料同时准备5-8分钟申报答辩PPT，内容包括：个人基本情况、思想情况、专业学习及科研情况、学校及社会综合实践情况等方面。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评审委员会对研究生申请表</w:t>
      </w:r>
      <w:r w:rsidR="009E55DD" w:rsidRPr="009E55DD">
        <w:rPr>
          <w:rFonts w:asciiTheme="minorEastAsia" w:hAnsiTheme="minorEastAsia" w:cs="宋体" w:hint="eastAsia"/>
          <w:color w:val="000000"/>
          <w:sz w:val="24"/>
          <w:szCs w:val="24"/>
        </w:rPr>
        <w:t>及材料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进行初审</w:t>
      </w:r>
      <w:r w:rsidR="009E55DD" w:rsidRPr="009E55DD">
        <w:rPr>
          <w:rFonts w:asciiTheme="minorEastAsia" w:hAnsiTheme="minorEastAsia" w:cs="宋体" w:hint="eastAsia"/>
          <w:color w:val="000000"/>
          <w:sz w:val="24"/>
          <w:szCs w:val="24"/>
        </w:rPr>
        <w:t>，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确认信息真实有效。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根据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申报情况组织参评研究生进行统一答辩，采取会评评分并投票表决的方式确定推荐人名单。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评选结果上报奖学金评审委员会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组长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 xml:space="preserve">批准。 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评选结果进行为期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3天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的公示。</w:t>
      </w:r>
    </w:p>
    <w:p w:rsidR="00E10D64" w:rsidRPr="009E55DD" w:rsidRDefault="00567D28" w:rsidP="009E55DD">
      <w:pPr>
        <w:pStyle w:val="a6"/>
        <w:numPr>
          <w:ilvl w:val="0"/>
          <w:numId w:val="12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9E55DD">
        <w:rPr>
          <w:rFonts w:asciiTheme="minorEastAsia" w:hAnsiTheme="minorEastAsia" w:cs="宋体"/>
          <w:color w:val="000000"/>
          <w:sz w:val="24"/>
          <w:szCs w:val="24"/>
        </w:rPr>
        <w:t>公示无异议后，上报</w:t>
      </w:r>
      <w:r w:rsidR="003F4983" w:rsidRPr="009E55DD">
        <w:rPr>
          <w:rFonts w:asciiTheme="minorEastAsia" w:hAnsiTheme="minorEastAsia" w:cs="宋体" w:hint="eastAsia"/>
          <w:color w:val="000000"/>
          <w:sz w:val="24"/>
          <w:szCs w:val="24"/>
        </w:rPr>
        <w:t>校部研究生管理办公室</w:t>
      </w:r>
      <w:r w:rsidRPr="009E55DD">
        <w:rPr>
          <w:rFonts w:asciiTheme="minorEastAsia" w:hAnsiTheme="minorEastAsia" w:cs="宋体"/>
          <w:color w:val="000000"/>
          <w:sz w:val="24"/>
          <w:szCs w:val="24"/>
        </w:rPr>
        <w:t>审批。</w:t>
      </w:r>
    </w:p>
    <w:p w:rsidR="00E10D64" w:rsidRPr="00CE6705" w:rsidRDefault="00567D28" w:rsidP="00CE6705">
      <w:pPr>
        <w:spacing w:line="360" w:lineRule="auto"/>
        <w:rPr>
          <w:rFonts w:asciiTheme="minorEastAsia" w:hAnsiTheme="minorEastAsia" w:cs="宋体" w:hint="eastAsia"/>
          <w:b/>
          <w:color w:val="000000"/>
          <w:sz w:val="24"/>
          <w:szCs w:val="24"/>
        </w:rPr>
      </w:pPr>
      <w:r w:rsidRPr="00CE6705">
        <w:rPr>
          <w:rFonts w:asciiTheme="minorEastAsia" w:hAnsiTheme="minorEastAsia" w:cs="宋体"/>
          <w:b/>
          <w:color w:val="000000"/>
          <w:sz w:val="24"/>
          <w:szCs w:val="24"/>
        </w:rPr>
        <w:t>六、评选日程安排</w:t>
      </w:r>
    </w:p>
    <w:p w:rsidR="003F4983" w:rsidRPr="009E55DD" w:rsidRDefault="003F4983" w:rsidP="009E55DD">
      <w:pPr>
        <w:pStyle w:val="a6"/>
        <w:numPr>
          <w:ilvl w:val="0"/>
          <w:numId w:val="15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55D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研究生自由申请阶段：于2017年10月9日之前完成。</w:t>
      </w:r>
    </w:p>
    <w:p w:rsidR="003F4983" w:rsidRPr="009E55DD" w:rsidRDefault="003F4983" w:rsidP="009E55DD">
      <w:pPr>
        <w:pStyle w:val="a6"/>
        <w:numPr>
          <w:ilvl w:val="0"/>
          <w:numId w:val="15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55D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学院评审阶段：于2017年10月13日之前完成。</w:t>
      </w:r>
    </w:p>
    <w:p w:rsidR="003F4983" w:rsidRPr="009E55DD" w:rsidRDefault="003F4983" w:rsidP="009E55DD">
      <w:pPr>
        <w:pStyle w:val="a6"/>
        <w:numPr>
          <w:ilvl w:val="0"/>
          <w:numId w:val="15"/>
        </w:numPr>
        <w:spacing w:line="360" w:lineRule="auto"/>
        <w:ind w:left="851" w:firstLineChars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55D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校部研究生管理办公室评审阶段：于2017年10月20日之前完成。</w:t>
      </w:r>
    </w:p>
    <w:p w:rsidR="007D346D" w:rsidRPr="00CE6705" w:rsidRDefault="003F4983" w:rsidP="00CE6705">
      <w:pPr>
        <w:spacing w:line="360" w:lineRule="auto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七</w:t>
      </w:r>
      <w:r w:rsidR="00567D28" w:rsidRPr="00CE6705">
        <w:rPr>
          <w:rFonts w:asciiTheme="minorEastAsia" w:hAnsiTheme="minorEastAsia" w:cs="宋体"/>
          <w:b/>
          <w:color w:val="000000"/>
          <w:sz w:val="24"/>
          <w:szCs w:val="24"/>
        </w:rPr>
        <w:t>、本办法从201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7</w:t>
      </w:r>
      <w:r w:rsidR="00567D28" w:rsidRPr="00CE6705">
        <w:rPr>
          <w:rFonts w:asciiTheme="minorEastAsia" w:hAnsiTheme="minorEastAsia" w:cs="宋体"/>
          <w:b/>
          <w:color w:val="000000"/>
          <w:sz w:val="24"/>
          <w:szCs w:val="24"/>
        </w:rPr>
        <w:t>年</w:t>
      </w:r>
      <w:r w:rsidRPr="00CE6705">
        <w:rPr>
          <w:rFonts w:asciiTheme="minorEastAsia" w:hAnsiTheme="minorEastAsia" w:cs="宋体" w:hint="eastAsia"/>
          <w:b/>
          <w:color w:val="000000"/>
          <w:sz w:val="24"/>
          <w:szCs w:val="24"/>
        </w:rPr>
        <w:t>9</w:t>
      </w:r>
      <w:r w:rsidR="00567D28" w:rsidRPr="00CE6705">
        <w:rPr>
          <w:rFonts w:asciiTheme="minorEastAsia" w:hAnsiTheme="minorEastAsia" w:cs="宋体"/>
          <w:b/>
          <w:color w:val="000000"/>
          <w:sz w:val="24"/>
          <w:szCs w:val="24"/>
        </w:rPr>
        <w:t>月起执行。</w:t>
      </w:r>
    </w:p>
    <w:sectPr w:rsidR="007D346D" w:rsidRPr="00CE6705" w:rsidSect="009E55DD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D0" w:rsidRDefault="00B374D0" w:rsidP="009A5CB6">
      <w:r>
        <w:separator/>
      </w:r>
    </w:p>
  </w:endnote>
  <w:endnote w:type="continuationSeparator" w:id="0">
    <w:p w:rsidR="00B374D0" w:rsidRDefault="00B374D0" w:rsidP="009A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D0" w:rsidRDefault="00B374D0" w:rsidP="009A5CB6">
      <w:r>
        <w:separator/>
      </w:r>
    </w:p>
  </w:footnote>
  <w:footnote w:type="continuationSeparator" w:id="0">
    <w:p w:rsidR="00B374D0" w:rsidRDefault="00B374D0" w:rsidP="009A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44"/>
    <w:multiLevelType w:val="hybridMultilevel"/>
    <w:tmpl w:val="6180ED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5AE04F9"/>
    <w:multiLevelType w:val="hybridMultilevel"/>
    <w:tmpl w:val="E08E4E62"/>
    <w:lvl w:ilvl="0" w:tplc="FAD0C5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8A334A"/>
    <w:multiLevelType w:val="hybridMultilevel"/>
    <w:tmpl w:val="9B50B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E74849"/>
    <w:multiLevelType w:val="multilevel"/>
    <w:tmpl w:val="62721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12831"/>
    <w:multiLevelType w:val="hybridMultilevel"/>
    <w:tmpl w:val="2AE4DE8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AA428CE"/>
    <w:multiLevelType w:val="hybridMultilevel"/>
    <w:tmpl w:val="98CC5B28"/>
    <w:lvl w:ilvl="0" w:tplc="9B4C536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88080B84">
      <w:start w:val="1"/>
      <w:numFmt w:val="decimal"/>
      <w:lvlText w:val="（%2）"/>
      <w:lvlJc w:val="left"/>
      <w:pPr>
        <w:ind w:left="1380" w:hanging="720"/>
      </w:pPr>
      <w:rPr>
        <w:rFonts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202C7AB2"/>
    <w:multiLevelType w:val="multilevel"/>
    <w:tmpl w:val="BE3C9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341B0"/>
    <w:multiLevelType w:val="hybridMultilevel"/>
    <w:tmpl w:val="6DBE6CF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141C64"/>
    <w:multiLevelType w:val="hybridMultilevel"/>
    <w:tmpl w:val="CA3CE3E4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3F165E2F"/>
    <w:multiLevelType w:val="hybridMultilevel"/>
    <w:tmpl w:val="7BE20D44"/>
    <w:lvl w:ilvl="0" w:tplc="0A08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330DD7"/>
    <w:multiLevelType w:val="hybridMultilevel"/>
    <w:tmpl w:val="29F0358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DBB4DCE"/>
    <w:multiLevelType w:val="hybridMultilevel"/>
    <w:tmpl w:val="49605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E434BF"/>
    <w:multiLevelType w:val="hybridMultilevel"/>
    <w:tmpl w:val="653AC7D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2227D60"/>
    <w:multiLevelType w:val="hybridMultilevel"/>
    <w:tmpl w:val="1A54870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5A541AB"/>
    <w:multiLevelType w:val="hybridMultilevel"/>
    <w:tmpl w:val="24563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EC45A6"/>
    <w:multiLevelType w:val="hybridMultilevel"/>
    <w:tmpl w:val="5A829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D64"/>
    <w:rsid w:val="00090994"/>
    <w:rsid w:val="000C64E3"/>
    <w:rsid w:val="000E3387"/>
    <w:rsid w:val="000E5021"/>
    <w:rsid w:val="000E6E54"/>
    <w:rsid w:val="000F7029"/>
    <w:rsid w:val="0010700B"/>
    <w:rsid w:val="00117ED4"/>
    <w:rsid w:val="0014346C"/>
    <w:rsid w:val="00143FB0"/>
    <w:rsid w:val="0014666D"/>
    <w:rsid w:val="00157B56"/>
    <w:rsid w:val="00182ED1"/>
    <w:rsid w:val="001A57C3"/>
    <w:rsid w:val="0020420B"/>
    <w:rsid w:val="0025367B"/>
    <w:rsid w:val="0026015A"/>
    <w:rsid w:val="00272DD7"/>
    <w:rsid w:val="002B5674"/>
    <w:rsid w:val="0031775A"/>
    <w:rsid w:val="00336D02"/>
    <w:rsid w:val="00347E8C"/>
    <w:rsid w:val="00362F1D"/>
    <w:rsid w:val="00365A1C"/>
    <w:rsid w:val="00390B71"/>
    <w:rsid w:val="003C5D66"/>
    <w:rsid w:val="003F4983"/>
    <w:rsid w:val="00426240"/>
    <w:rsid w:val="0046077D"/>
    <w:rsid w:val="00462CBB"/>
    <w:rsid w:val="0048230F"/>
    <w:rsid w:val="004A115F"/>
    <w:rsid w:val="004A28EB"/>
    <w:rsid w:val="004A7792"/>
    <w:rsid w:val="004F2D51"/>
    <w:rsid w:val="005001D9"/>
    <w:rsid w:val="00556C78"/>
    <w:rsid w:val="00567D28"/>
    <w:rsid w:val="00597A61"/>
    <w:rsid w:val="005B421A"/>
    <w:rsid w:val="005C1EE9"/>
    <w:rsid w:val="005C3E39"/>
    <w:rsid w:val="005E344F"/>
    <w:rsid w:val="006442AE"/>
    <w:rsid w:val="006616B6"/>
    <w:rsid w:val="007D346D"/>
    <w:rsid w:val="008A4D51"/>
    <w:rsid w:val="008D4212"/>
    <w:rsid w:val="00912257"/>
    <w:rsid w:val="00917CCA"/>
    <w:rsid w:val="00921EAF"/>
    <w:rsid w:val="009223EB"/>
    <w:rsid w:val="00924205"/>
    <w:rsid w:val="00927053"/>
    <w:rsid w:val="00951DFF"/>
    <w:rsid w:val="0097586E"/>
    <w:rsid w:val="009A135A"/>
    <w:rsid w:val="009A5CB6"/>
    <w:rsid w:val="009B52BD"/>
    <w:rsid w:val="009E55DD"/>
    <w:rsid w:val="00A02344"/>
    <w:rsid w:val="00A14B16"/>
    <w:rsid w:val="00A51369"/>
    <w:rsid w:val="00AA3F38"/>
    <w:rsid w:val="00AF3D1F"/>
    <w:rsid w:val="00B27399"/>
    <w:rsid w:val="00B30110"/>
    <w:rsid w:val="00B325EE"/>
    <w:rsid w:val="00B374D0"/>
    <w:rsid w:val="00B52268"/>
    <w:rsid w:val="00B737EA"/>
    <w:rsid w:val="00B97515"/>
    <w:rsid w:val="00BA5B95"/>
    <w:rsid w:val="00BD716E"/>
    <w:rsid w:val="00BD7398"/>
    <w:rsid w:val="00CA2FB5"/>
    <w:rsid w:val="00CA754A"/>
    <w:rsid w:val="00CC037B"/>
    <w:rsid w:val="00CC39CD"/>
    <w:rsid w:val="00CE6705"/>
    <w:rsid w:val="00D21FD8"/>
    <w:rsid w:val="00D7681F"/>
    <w:rsid w:val="00E10D64"/>
    <w:rsid w:val="00EF6821"/>
    <w:rsid w:val="00EF6AB3"/>
    <w:rsid w:val="00F247C4"/>
    <w:rsid w:val="00F444B7"/>
    <w:rsid w:val="00F74B70"/>
    <w:rsid w:val="00F74BD0"/>
    <w:rsid w:val="00FA63FB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CB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D346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D346D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34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C6B0-73A4-4EDC-9D3E-CB339DC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CUNJI-CC</dc:creator>
  <cp:lastModifiedBy>unknown</cp:lastModifiedBy>
  <cp:revision>8</cp:revision>
  <cp:lastPrinted>2015-10-23T03:53:00Z</cp:lastPrinted>
  <dcterms:created xsi:type="dcterms:W3CDTF">2016-09-14T00:58:00Z</dcterms:created>
  <dcterms:modified xsi:type="dcterms:W3CDTF">2017-09-26T07:49:00Z</dcterms:modified>
</cp:coreProperties>
</file>